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СОВЕТ ДЕПУТАТОВ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БАЛМАНСКОГО СЕЛЬСОВЕТА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КУЙБЫШЕВСКОГО РАЙОНА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НОВОСИБИРСКОЙ ОБЛАСТИ</w:t>
      </w:r>
    </w:p>
    <w:p w:rsidR="000866D6" w:rsidRPr="002A1264" w:rsidRDefault="000866D6" w:rsidP="000866D6">
      <w:pPr>
        <w:jc w:val="center"/>
        <w:rPr>
          <w:b/>
        </w:rPr>
      </w:pPr>
      <w:r w:rsidRPr="002A1264">
        <w:rPr>
          <w:b/>
          <w:sz w:val="28"/>
          <w:szCs w:val="28"/>
        </w:rPr>
        <w:t>пятого созыва</w:t>
      </w:r>
    </w:p>
    <w:p w:rsidR="000866D6" w:rsidRDefault="000866D6" w:rsidP="000866D6"/>
    <w:p w:rsidR="000866D6" w:rsidRDefault="000866D6" w:rsidP="00086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866D6" w:rsidRDefault="000866D6" w:rsidP="000866D6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сессии</w:t>
      </w:r>
    </w:p>
    <w:p w:rsidR="000866D6" w:rsidRPr="00BF1A73" w:rsidRDefault="000866D6" w:rsidP="000866D6">
      <w:pPr>
        <w:jc w:val="center"/>
        <w:rPr>
          <w:color w:val="000000"/>
          <w:sz w:val="28"/>
          <w:szCs w:val="28"/>
          <w:u w:val="single"/>
        </w:rPr>
      </w:pPr>
      <w:r w:rsidRPr="00BF1A73">
        <w:rPr>
          <w:color w:val="000000"/>
          <w:sz w:val="28"/>
          <w:szCs w:val="28"/>
        </w:rPr>
        <w:t>25.12.2017 г   № 3</w:t>
      </w:r>
    </w:p>
    <w:p w:rsidR="000866D6" w:rsidRDefault="000866D6" w:rsidP="000866D6">
      <w:pPr>
        <w:jc w:val="center"/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  <w:r>
        <w:rPr>
          <w:b/>
        </w:rPr>
        <w:t xml:space="preserve">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2018год и плановый период 2019 и 2020 годов»</w:t>
      </w: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Бюджетным Кодексом Российской Федерации и в соответствии с Уставом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Совет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 района Новосибирской области </w:t>
      </w:r>
    </w:p>
    <w:p w:rsidR="000866D6" w:rsidRDefault="000866D6" w:rsidP="000866D6">
      <w:pPr>
        <w:rPr>
          <w:b/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Утвердить основные характеристики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юджет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сельсовета) на 2018 год: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в сумме 4751180,00 рублей, в том числе общий объем  межбюджетных трансфертов, получаемых из других бюджетов  бюджетной системы Российской Федерации в сумме 4281880,00 рублей;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общий объем расходов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в сумме 4751180,00 рублей;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дефицит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2016 год в сумме 0,00 рублей.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 Утвердить основные характеристики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 год и на 2020 год: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2019год  в сумме 2228404,00 рублей, в том числе общий объем  межбюджетных трансфертов, получаемых из других бюджетов  бюджетной системы Российской Федерации в сумме 1725704,00 рублей и на 2020год  в сумме 2209735,00 рублей, в том числе общий объем  межбюджетных трансфертов, получаемых из других бюджетов  бюджетной системы Российской Федерации в сумме 1699435,00 рублей;</w:t>
      </w:r>
      <w:proofErr w:type="gramEnd"/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общий объем расходов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2019год  в сумме 2228404,00 рублей, в том числе условно утвержденные расходы 55710,00 рублей и на 2020год  в сумме 2209735,00 рублей, в том числе условно утвержденные расходы 110487,00 рублей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3) дефицит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 год в сумме 0,00 рублей и на 2020 год в сумме 0,00 рублей.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Утвердить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Новосибирской области главным администратором 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с кодом главного администратора «342»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приложение 1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 Установить перечень главных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2018год и плановый период 2019 и 2020 годов согласно приложению 2.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4.Установить, что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является главным администратором источников финансирования  дефицита местного бюджета.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5.Утвердить нормативы распределения доходов  между бюджетами  бюджетной системы Российской Федерации, не установленные бюджетным законодательством Российской Федерации, на 2018 год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плановый период 2019 и 2020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 к настоящему решению.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866D6" w:rsidRDefault="000866D6" w:rsidP="000866D6">
      <w:pPr>
        <w:pStyle w:val="a3"/>
        <w:widowControl w:val="0"/>
        <w:ind w:firstLine="58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6.Установить, что доходы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 на 2018 год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плановый период 2019 и 2020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формируются  за счет доходов от предусмотренных законодательством  Российской Федерации о налогах и сборах, федеральных  налогов  и сборов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от налогов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 согласно приложению 4 таблицы 1, 2.</w:t>
      </w:r>
    </w:p>
    <w:p w:rsidR="000866D6" w:rsidRDefault="000866D6" w:rsidP="000866D6">
      <w:pPr>
        <w:shd w:val="clear" w:color="auto" w:fill="FFFFFF"/>
        <w:tabs>
          <w:tab w:val="left" w:pos="965"/>
        </w:tabs>
        <w:spacing w:line="317" w:lineRule="exact"/>
        <w:ind w:left="5" w:right="53" w:firstLine="576"/>
        <w:jc w:val="both"/>
        <w:rPr>
          <w:spacing w:val="-18"/>
          <w:sz w:val="28"/>
          <w:szCs w:val="28"/>
        </w:rPr>
      </w:pPr>
    </w:p>
    <w:p w:rsidR="000866D6" w:rsidRDefault="000866D6" w:rsidP="000866D6">
      <w:pPr>
        <w:shd w:val="clear" w:color="auto" w:fill="FFFFFF"/>
        <w:tabs>
          <w:tab w:val="left" w:pos="965"/>
        </w:tabs>
        <w:spacing w:line="317" w:lineRule="exact"/>
        <w:ind w:left="5" w:right="53" w:firstLine="57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7.</w:t>
      </w:r>
      <w:r>
        <w:rPr>
          <w:sz w:val="28"/>
          <w:szCs w:val="28"/>
        </w:rPr>
        <w:tab/>
        <w:t xml:space="preserve">Заключение и оплата муниципальными казенными учреждениями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(далее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чреждения), органами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договоров, исполнение которых осуществляется за счет средств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0866D6" w:rsidRDefault="000866D6" w:rsidP="000866D6">
      <w:pPr>
        <w:shd w:val="clear" w:color="auto" w:fill="FFFFFF"/>
        <w:spacing w:before="5" w:line="317" w:lineRule="exact"/>
        <w:ind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учреждениями, органом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установленного порядка учета бюджетных обязательств санкционирование оплаты денежных обязательств казенного учреждения, органа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приостанавливается в соответствии с порядком, определенные Администрацией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района.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</w:p>
    <w:p w:rsidR="000866D6" w:rsidRDefault="000866D6" w:rsidP="000866D6">
      <w:pPr>
        <w:pStyle w:val="a3"/>
        <w:widowControl w:val="0"/>
        <w:ind w:firstLine="59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Установить, что учреждения  и органы местного самоуправления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1)в размере 100 процентов  суммы договора (контракта) – по договорам  (контрактам):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а) о предоставлении услуг связи;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б) о подписке на печатные издания и об их приобретении;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в) об обучении на курсах повышения квалификации;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г) о приобретении  ави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железнодорожных билетов, билетов для проезда городским и пригородным транспортом;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о приобретении путевок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санаторн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курортное лечение,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е) страхования;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ж) услуг проживания в гостиницах;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об осуществлении технологического присоединения к электрическим сетям;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и) о проведении экспертизы проектной документации и результатов инженерных изысканий;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л) об оказании услуг, связанных с уборкой территории муниципальных учреждений и ликвидации последствий неблагоприятных погодных условий;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м) на приобретение материальных ценностей (кроме продуктов питания), заключенным на сумму, не превышающую 15000,00 рублей по одной сделке;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о) по распоряжению 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области.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2)в размере 20 процентов суммы договора (контракта), если иное не предусмотрено  законодательством Российской Федерации,- по остальным договорам (контрактам);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9. Утвердить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Новосибирской области главным распорядителем бюджетных средств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с кодом главного администратора «342»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  в пределах общего объема расходов, установленного пунктом 1, распределение бюджетных ассигнований по разделам, подразделам, целевым статьям (государственным программам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 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2018 год согласно  приложению 5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1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2019 и 2020 годов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 приложению 5 таблица 2  к настоящему решению.</w:t>
      </w:r>
      <w:proofErr w:type="gramEnd"/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10.Предоставить право Администрации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в ходе исполнения настоящего решения по представлению  распорядителей средств местного бюджета вносить изменения в ведомственную структуру расходов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0866D6" w:rsidRDefault="000866D6" w:rsidP="000866D6">
      <w:pPr>
        <w:pStyle w:val="Normal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 на суммы целевых средств, дополнительно поступающих из областного бюджета;</w:t>
      </w:r>
    </w:p>
    <w:p w:rsidR="000866D6" w:rsidRDefault="000866D6" w:rsidP="000866D6">
      <w:pPr>
        <w:pStyle w:val="Normal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 на суммы средств, предоставляемых бюджету муниципального образования за счет средств областного резервного фонда;</w:t>
      </w:r>
    </w:p>
    <w:p w:rsidR="000866D6" w:rsidRDefault="000866D6" w:rsidP="000866D6">
      <w:pPr>
        <w:pStyle w:val="Normal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на суммы целевых средств, поступающих из средств бюджета Куйбышевского района Новосибирской области; 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 Установить общий объем публичных нормативных обязательств на 2018 год - 72100,00 руб., 2019г – 50000,00 руб., 2020г – 50000,00 руб.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утвердить перечень  публичных нормативных обязательств, подлежащих исполнению за счет средств местного бюджета на 2018 год согласно  приложению 6, таблица 1 к настоящему решению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плановый период 2019 и 2020 годов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 приложению 6, таблица 2 к настоящему решению.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12.Субсидии, в т.ч. гранты в форме субсидий юридическим лицам, индивидуальным предпринимателям  и физическим лицам – производителям товаров (работ, услуг) предоставляются  в случаях, если их предоставление  предусмотрено законодательством  Российской Федерации, законодательством Новосибирской области, нормативно-правовым актом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13.Утвердить распределение межбюджетных трансфертов, получаемых из других бюджетов бюджетной системы Российской Федерации на 2018 год и плановый период 2019 и 2020 годов согласно приложению 7 таблица 1: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Дотации бюджетам сельских поселений на выравнивание бюджетной обеспеченности на 2018 год – 4196000,00 руб., 2019 год – 1638900,00 руб., 2020 год – 1609800,00 руб.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Субвенции бюджетам поселений на осуществление первичного воинского учета на территориях где отсутствуют военные комиссариаты на 2018 год – 85880,00 руб., 2019-86804,00 руб., 2020 года – 89635,00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распределение межбюджетных трансфертов предоставляемых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другим бюджетам бюджетной системы Российской Федерации на 2018 год и плановый период 2019 и 2020 годов согласно приложению 7 таблица 2. </w:t>
      </w:r>
    </w:p>
    <w:p w:rsidR="000866D6" w:rsidRDefault="000866D6" w:rsidP="000866D6">
      <w:pPr>
        <w:pStyle w:val="Normal"/>
        <w:widowControl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на передачу полномочий по осуществлению внешнего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866D6" w:rsidRDefault="000866D6" w:rsidP="000866D6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14.Установить, что неиспользованные в  2018 году целевые  средства, переданные из областного бюджета в местный бюджет, подлежат возврату  в доход  областного бюджета.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Зачисленные в доход  областного бюджета  неиспользованные  остатки целевых средств могут быть  возвращены  местным бюджетам при  установлении наличия потребности в использовании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решениями главных администраторов доходов областного бюджета.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Установить источники финансирования  дефицита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на 2018 год согласно приложению 8 таблица 1к настоящему решению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 xml:space="preserve">согласно  приложению 8, таблица 2 к настоящему решению. </w:t>
      </w:r>
    </w:p>
    <w:p w:rsidR="000866D6" w:rsidRDefault="000866D6" w:rsidP="000866D6">
      <w:pPr>
        <w:pStyle w:val="a3"/>
        <w:widowControl w:val="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66D6" w:rsidRDefault="000866D6" w:rsidP="000866D6">
      <w:pPr>
        <w:pStyle w:val="a3"/>
        <w:widowControl w:val="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16.Установить, что за использование муниципального имущества унитарные предприятия освобождаются от перечисления в местный бюджет части прибыли, остающейся после уплаты налогов и иных обязательных платежей.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17.Утвердить программу  муниципальных заимствований  </w:t>
      </w:r>
    </w:p>
    <w:p w:rsidR="000866D6" w:rsidRDefault="000866D6" w:rsidP="000866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2018 год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>согласно  приложению 9.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Установить предельный объем муниципального долга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 сумме 0,00 руб., на 2019г - 0,00 рублей, на 2020г - 0,00 рублей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19.Утвердить программу  муниципальных гарантий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в валюте Российской Федерации на 2018год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 xml:space="preserve">согласно  приложению 10.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20.Установить верхний предел  муниципального долга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01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в сумме 0,00 руб., на 01 января 2020г 0,00 рублей, на 01 января 2020г 0,00</w:t>
      </w:r>
      <w:r>
        <w:rPr>
          <w:color w:val="0000FF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верхний предел  долга по гарантиям 0,00 руб.,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В виду ограниченности в денежных средствах предоставление бюджетных  кредитов в 2018 году и плановом периоде 2019 и 2020 годов не планируется.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rFonts w:eastAsia="Calibri"/>
          <w:sz w:val="28"/>
          <w:szCs w:val="28"/>
          <w:lang w:eastAsia="en-US"/>
        </w:rPr>
        <w:t xml:space="preserve">Установить, что не использованные по состоянию на 1 января 2018 года остатки целевых средств, переданные из областного, районного  </w:t>
      </w:r>
      <w:r>
        <w:rPr>
          <w:rFonts w:eastAsia="Calibri"/>
          <w:sz w:val="28"/>
          <w:szCs w:val="28"/>
          <w:lang w:eastAsia="en-US"/>
        </w:rPr>
        <w:lastRenderedPageBreak/>
        <w:t>бюджета в  бюджет поселений в 2016 году, подлежат возврату в доход областного, районного бюджета.</w:t>
      </w:r>
    </w:p>
    <w:p w:rsidR="000866D6" w:rsidRDefault="000866D6" w:rsidP="00086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 от 11 июня 2009 года № 51н.</w:t>
      </w:r>
    </w:p>
    <w:p w:rsidR="000866D6" w:rsidRDefault="000866D6" w:rsidP="000866D6">
      <w:pPr>
        <w:pStyle w:val="Normal"/>
        <w:widowControl w:val="0"/>
        <w:spacing w:before="0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866D6" w:rsidRDefault="000866D6" w:rsidP="000866D6">
      <w:pPr>
        <w:pStyle w:val="Normal"/>
        <w:widowControl w:val="0"/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Установить, что доля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инвестиционных программ и проектов из местных бюджетов составляет 5% от ежегодных объемов финансирования, начиная с 1 января 2008 года, до достижения суммарной стоимости финансирования программы (проекта) в пределах  20,0 млн. рублей.</w:t>
      </w:r>
    </w:p>
    <w:p w:rsidR="000866D6" w:rsidRDefault="000866D6" w:rsidP="000866D6">
      <w:pPr>
        <w:pStyle w:val="Normal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Свыше этой суммы доля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местных бюджетов составляет 1% от объема финансирования программы (проекта), если иное не предусмотрено нормативными правовыми актами Российской Федерации, Новосибирской области и администрации Куйбышевского района или соглашениями с органами исполнительной власти Новосибирской области и Куйбышевского района.</w:t>
      </w:r>
    </w:p>
    <w:p w:rsidR="000866D6" w:rsidRDefault="000866D6" w:rsidP="000866D6">
      <w:pPr>
        <w:pStyle w:val="1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объём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района: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 в сумме 201400,00 рублей;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на2019 год в сумме 223200,00 рублей, на 2020 год в сумме 217900,00 рублей.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 xml:space="preserve">Утвердить объём </w:t>
      </w:r>
      <w:proofErr w:type="gramStart"/>
      <w:r>
        <w:rPr>
          <w:rFonts w:ascii="Times New Roman" w:hAnsi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района: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 в сумме 2000,00 рублей;</w:t>
      </w:r>
    </w:p>
    <w:p w:rsidR="000866D6" w:rsidRDefault="000866D6" w:rsidP="000866D6">
      <w:pPr>
        <w:pStyle w:val="11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на2019 год в сумме 2000,00 рублей, на 2020 год в сумме 2000,00 рублей.</w:t>
      </w:r>
    </w:p>
    <w:p w:rsidR="000866D6" w:rsidRDefault="000866D6" w:rsidP="000866D6">
      <w:pPr>
        <w:pStyle w:val="Normal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26.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Установить, что при отсутствии нормативного правового акта Правительства Новосибирской области и Куйбышевского района, устанавливающих распределение ассигнований для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сельсовета, доведение лимитов бюджетных обязательств по расходам местного бюджета, осуществляемым за счет соответствующих ассигнований областного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ирайонного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бюджета, до получателей средств местного бюджета производится администрацией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 после принятия соответствующего закона и (или) нормативного правового акта Правительства Новосибирской области и Куйбышевского района, иных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областных и районных органов исполнительной власти.</w:t>
      </w:r>
    </w:p>
    <w:p w:rsidR="000866D6" w:rsidRDefault="000866D6" w:rsidP="000866D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Cs/>
          <w:iCs/>
          <w:sz w:val="28"/>
          <w:szCs w:val="28"/>
        </w:rPr>
        <w:t xml:space="preserve">Установить, что при отсутствии нормативного правового акта Администрации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сельсовета, устанавливающих расходные обязательства местного бюджета, доведение лимитов бюджетных обязательств по соответствующим расходам местного бюджета до получателей средств местного бюджета, осуществляется Администрацией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сельсовета. </w:t>
      </w:r>
    </w:p>
    <w:p w:rsidR="000866D6" w:rsidRDefault="000866D6" w:rsidP="000866D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Установить, что при отсутствии нормативного правового акта Администрации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сельсовета, регламентирующего порядок исполнения расходного обязательства местного бюджета, санкционирование оплаты денежных обязательств по нему осуществляется Администрацией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сельсовета.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Настоящее решение о бюджете  вступает в силу с 01 января 2018года </w:t>
      </w: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rPr>
          <w:sz w:val="18"/>
          <w:szCs w:val="1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                                             В.В.Бойков</w:t>
      </w:r>
      <w:r>
        <w:rPr>
          <w:sz w:val="18"/>
          <w:szCs w:val="18"/>
        </w:rPr>
        <w:t xml:space="preserve">      </w:t>
      </w: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  <w:r>
        <w:t>Приложение № 1</w:t>
      </w:r>
    </w:p>
    <w:p w:rsidR="000866D6" w:rsidRDefault="000866D6" w:rsidP="000866D6">
      <w:pPr>
        <w:rPr>
          <w:color w:val="FF0000"/>
          <w:u w:val="single"/>
        </w:rPr>
      </w:pPr>
      <w:r>
        <w:t xml:space="preserve">                                                                                                                К решению №  3</w:t>
      </w:r>
    </w:p>
    <w:p w:rsidR="000866D6" w:rsidRDefault="000866D6" w:rsidP="000866D6">
      <w:r>
        <w:rPr>
          <w:color w:val="FF0000"/>
        </w:rPr>
        <w:lastRenderedPageBreak/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BF1A73">
        <w:rPr>
          <w:color w:val="000000"/>
        </w:rPr>
        <w:t>24-ой</w:t>
      </w:r>
      <w:r>
        <w:rPr>
          <w:color w:val="FF0000"/>
        </w:rPr>
        <w:t xml:space="preserve"> </w:t>
      </w:r>
      <w:r>
        <w:t>сессии</w:t>
      </w:r>
    </w:p>
    <w:p w:rsidR="000866D6" w:rsidRDefault="000866D6" w:rsidP="000866D6">
      <w:r>
        <w:t xml:space="preserve">                                                                                                                Совета депутатов </w:t>
      </w:r>
    </w:p>
    <w:p w:rsidR="000866D6" w:rsidRDefault="000866D6" w:rsidP="000866D6">
      <w:r>
        <w:t xml:space="preserve">                    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r>
        <w:t xml:space="preserve">                                                                                                                Куйбышевского района</w:t>
      </w:r>
    </w:p>
    <w:p w:rsidR="000866D6" w:rsidRDefault="000866D6" w:rsidP="000866D6">
      <w:r>
        <w:t xml:space="preserve">                                                                                                                Новосибирской области </w:t>
      </w:r>
    </w:p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  <w:r>
        <w:t>Приложение 1</w:t>
      </w:r>
    </w:p>
    <w:p w:rsidR="000866D6" w:rsidRDefault="000866D6" w:rsidP="000866D6">
      <w:pPr>
        <w:tabs>
          <w:tab w:val="left" w:pos="5175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866D6" w:rsidRDefault="000866D6" w:rsidP="000866D6">
      <w:pPr>
        <w:ind w:left="708" w:firstLine="708"/>
        <w:jc w:val="center"/>
        <w:rPr>
          <w:bCs/>
        </w:rPr>
      </w:pPr>
      <w:r>
        <w:rPr>
          <w:bCs/>
        </w:rPr>
        <w:t xml:space="preserve">Перечень главных администраторов доходов бюджета </w:t>
      </w:r>
    </w:p>
    <w:p w:rsidR="000866D6" w:rsidRDefault="000866D6" w:rsidP="000866D6">
      <w:pPr>
        <w:ind w:left="708" w:firstLine="708"/>
        <w:jc w:val="center"/>
        <w:rPr>
          <w:bCs/>
        </w:rPr>
      </w:pPr>
      <w:proofErr w:type="spellStart"/>
      <w:r>
        <w:rPr>
          <w:bCs/>
        </w:rPr>
        <w:t>Балманского</w:t>
      </w:r>
      <w:proofErr w:type="spellEnd"/>
      <w:r>
        <w:rPr>
          <w:bCs/>
        </w:rPr>
        <w:t xml:space="preserve"> сельсовета</w:t>
      </w:r>
    </w:p>
    <w:p w:rsidR="000866D6" w:rsidRDefault="000866D6" w:rsidP="000866D6">
      <w:pPr>
        <w:ind w:left="708" w:firstLine="708"/>
        <w:jc w:val="center"/>
      </w:pPr>
    </w:p>
    <w:p w:rsidR="000866D6" w:rsidRDefault="000866D6" w:rsidP="000866D6">
      <w:pPr>
        <w:ind w:left="708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2945"/>
        <w:gridCol w:w="5352"/>
      </w:tblGrid>
      <w:tr w:rsidR="000866D6" w:rsidTr="007E13CC">
        <w:trPr>
          <w:trHeight w:val="11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rFonts w:cs="Courier New"/>
                <w:bCs/>
                <w:sz w:val="26"/>
                <w:szCs w:val="26"/>
              </w:rPr>
              <w:t xml:space="preserve"> Главного администратора доходов местного бюджета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админист-ратор</w:t>
            </w:r>
            <w:proofErr w:type="spellEnd"/>
            <w:proofErr w:type="gram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доходов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доходы местного бюджета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 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1 03 02240 01 0000 110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инжекторных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1 03 02250 01 0000 110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1 03 02260 01 0000 110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УФНС по Новосибирской области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0"/>
              </w:rPr>
            </w:pPr>
            <w:r>
              <w:rPr>
                <w:rFonts w:cs="Courier New"/>
                <w:bCs/>
                <w:sz w:val="26"/>
                <w:szCs w:val="26"/>
              </w:rPr>
              <w:t>1 01 02010 01 0000 110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0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1 01 02020 01 0000 110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1 05 03010 01 0000 110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1 05 03020 01 0000 110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  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444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Администрация  Куйбышевского района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444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1 11 05013 10 0000 120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444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1 14 06013 10 0000 430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cs="Courier New"/>
                <w:bCs/>
                <w:color w:val="000000"/>
                <w:sz w:val="26"/>
                <w:szCs w:val="26"/>
              </w:rPr>
              <w:t>Балманского</w:t>
            </w:r>
            <w:proofErr w:type="spell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1 08 04020 01 1000 110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cs="Courier New"/>
                <w:bCs/>
                <w:sz w:val="26"/>
                <w:szCs w:val="26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lastRenderedPageBreak/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1 08 04020 01 4000 110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1 11 05013 10 0000 120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1 13 01995 10 0000 130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2 02 15001 10 0000 151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2 02 20216 10 0000 151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2 02 29999 10 0000 151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2 02 30024 10 0000 151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2 02 35118 10 0000 151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2 02 49999 10 0000 151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2 08 05000 10 0000 180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2 19 05000 10 0000 151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866D6" w:rsidRDefault="000866D6" w:rsidP="000866D6"/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t xml:space="preserve">                                                                                                             Приложение № 2</w:t>
      </w:r>
    </w:p>
    <w:p w:rsidR="000866D6" w:rsidRDefault="000866D6" w:rsidP="000866D6">
      <w:pPr>
        <w:jc w:val="center"/>
        <w:rPr>
          <w:color w:val="FF0000"/>
          <w:u w:val="single"/>
        </w:rPr>
      </w:pPr>
      <w:r>
        <w:t xml:space="preserve">                                                                                К решению №3  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lastRenderedPageBreak/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jc w:val="center"/>
      </w:pPr>
      <w:r>
        <w:t>Перечень главных администраторов источников финансирования  дефицита</w:t>
      </w:r>
    </w:p>
    <w:p w:rsidR="000866D6" w:rsidRDefault="000866D6" w:rsidP="000866D6">
      <w:pPr>
        <w:ind w:left="708"/>
        <w:jc w:val="center"/>
      </w:pPr>
      <w:r>
        <w:t xml:space="preserve">бюджета </w:t>
      </w:r>
      <w:proofErr w:type="spellStart"/>
      <w:r>
        <w:t>Балманского</w:t>
      </w:r>
      <w:proofErr w:type="spellEnd"/>
      <w:r>
        <w:t xml:space="preserve"> сельсовета на 2018год и плановый период 2019 и 2020 годов</w:t>
      </w:r>
    </w:p>
    <w:p w:rsidR="000866D6" w:rsidRDefault="000866D6" w:rsidP="000866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3118"/>
        <w:gridCol w:w="5091"/>
      </w:tblGrid>
      <w:tr w:rsidR="000866D6" w:rsidTr="007E13C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rFonts w:cs="Courier New"/>
                <w:bCs/>
                <w:sz w:val="26"/>
                <w:szCs w:val="26"/>
              </w:rPr>
              <w:t xml:space="preserve"> главного администратора источников финансирования  дефицита</w:t>
            </w:r>
          </w:p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местного бюджета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главный </w:t>
            </w:r>
            <w:proofErr w:type="spellStart"/>
            <w:proofErr w:type="gramStart"/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админист-ратор</w:t>
            </w:r>
            <w:proofErr w:type="spellEnd"/>
            <w:proofErr w:type="gram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ИФДБ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Источники финансирования дефицита бюджета</w:t>
            </w: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(ИФДБ)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cs="Courier New"/>
                <w:bCs/>
                <w:color w:val="000000"/>
                <w:sz w:val="26"/>
                <w:szCs w:val="26"/>
              </w:rPr>
              <w:t>Балманского</w:t>
            </w:r>
            <w:proofErr w:type="spell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01 02 00 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00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 xml:space="preserve"> 10 0000 710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01 02 00 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00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 xml:space="preserve"> 10 0000 810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01 03 01 00 10 0000 710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01 03 01 00 10 0000 810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01 05 02 01  10 0000 510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01 05 02 01  10 0000 610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866D6" w:rsidRDefault="000866D6" w:rsidP="000866D6">
      <w:pPr>
        <w:jc w:val="center"/>
      </w:pPr>
    </w:p>
    <w:p w:rsidR="000866D6" w:rsidRDefault="000866D6" w:rsidP="000866D6">
      <w:pPr>
        <w:ind w:left="6372" w:firstLine="708"/>
      </w:pP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t xml:space="preserve">                                                                                                                Приложение № 3</w:t>
      </w:r>
    </w:p>
    <w:p w:rsidR="000866D6" w:rsidRDefault="000866D6" w:rsidP="000866D6">
      <w:pPr>
        <w:jc w:val="center"/>
        <w:rPr>
          <w:u w:val="single"/>
        </w:rPr>
      </w:pPr>
      <w:r>
        <w:t xml:space="preserve">                                                                                         К решению № 3 24-ой</w:t>
      </w:r>
    </w:p>
    <w:p w:rsidR="000866D6" w:rsidRDefault="000866D6" w:rsidP="000866D6">
      <w:pPr>
        <w:ind w:left="4956" w:firstLine="708"/>
      </w:pPr>
      <w:r>
        <w:t xml:space="preserve">         сессии Совета депутатов</w:t>
      </w:r>
    </w:p>
    <w:p w:rsidR="000866D6" w:rsidRDefault="000866D6" w:rsidP="000866D6">
      <w:pPr>
        <w:jc w:val="center"/>
      </w:pPr>
      <w:r>
        <w:lastRenderedPageBreak/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right"/>
      </w:pPr>
    </w:p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</w:t>
      </w:r>
    </w:p>
    <w:p w:rsidR="000866D6" w:rsidRDefault="000866D6" w:rsidP="000866D6">
      <w:pPr>
        <w:jc w:val="center"/>
      </w:pPr>
      <w:r>
        <w:t>на 2018 год и плановый период 2019 и 2020 годов</w:t>
      </w:r>
    </w:p>
    <w:p w:rsidR="000866D6" w:rsidRDefault="000866D6" w:rsidP="000866D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60" w:type="dxa"/>
        <w:tblInd w:w="108" w:type="dxa"/>
        <w:tblLayout w:type="fixed"/>
        <w:tblLook w:val="04A0"/>
      </w:tblPr>
      <w:tblGrid>
        <w:gridCol w:w="7560"/>
        <w:gridCol w:w="1800"/>
      </w:tblGrid>
      <w:tr w:rsidR="000866D6" w:rsidTr="007E13CC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Наименование вида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Нормативы отчислений</w:t>
            </w:r>
          </w:p>
        </w:tc>
      </w:tr>
      <w:tr w:rsidR="000866D6" w:rsidTr="007E13CC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100%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tbl>
      <w:tblPr>
        <w:tblW w:w="10427" w:type="dxa"/>
        <w:tblInd w:w="-953" w:type="dxa"/>
        <w:tblLook w:val="04A0"/>
      </w:tblPr>
      <w:tblGrid>
        <w:gridCol w:w="980"/>
        <w:gridCol w:w="979"/>
        <w:gridCol w:w="1571"/>
        <w:gridCol w:w="979"/>
        <w:gridCol w:w="1918"/>
        <w:gridCol w:w="964"/>
        <w:gridCol w:w="1446"/>
        <w:gridCol w:w="1590"/>
      </w:tblGrid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noWrap/>
            <w:vAlign w:val="bottom"/>
            <w:hideMark/>
          </w:tcPr>
          <w:p w:rsidR="000866D6" w:rsidRDefault="000866D6" w:rsidP="007E13CC">
            <w:pPr>
              <w:jc w:val="right"/>
              <w:rPr>
                <w:sz w:val="28"/>
                <w:szCs w:val="28"/>
              </w:rPr>
            </w:pPr>
          </w:p>
          <w:p w:rsidR="000866D6" w:rsidRDefault="000866D6" w:rsidP="007E1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4</w:t>
            </w:r>
          </w:p>
        </w:tc>
      </w:tr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noWrap/>
            <w:vAlign w:val="bottom"/>
            <w:hideMark/>
          </w:tcPr>
          <w:p w:rsidR="000866D6" w:rsidRDefault="000866D6" w:rsidP="007E1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  <w:tr w:rsidR="000866D6" w:rsidTr="007E13CC">
        <w:trPr>
          <w:trHeight w:val="375"/>
        </w:trPr>
        <w:tc>
          <w:tcPr>
            <w:tcW w:w="10427" w:type="dxa"/>
            <w:gridSpan w:val="8"/>
            <w:noWrap/>
            <w:vAlign w:val="bottom"/>
            <w:hideMark/>
          </w:tcPr>
          <w:p w:rsidR="000866D6" w:rsidRDefault="000866D6" w:rsidP="007E1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Доходная часть бюджета </w:t>
            </w:r>
            <w:proofErr w:type="spellStart"/>
            <w:r>
              <w:rPr>
                <w:sz w:val="28"/>
                <w:szCs w:val="28"/>
              </w:rPr>
              <w:t>Балманского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0866D6" w:rsidTr="007E13CC">
        <w:trPr>
          <w:trHeight w:val="375"/>
        </w:trPr>
        <w:tc>
          <w:tcPr>
            <w:tcW w:w="8837" w:type="dxa"/>
            <w:gridSpan w:val="7"/>
            <w:noWrap/>
            <w:vAlign w:val="bottom"/>
            <w:hideMark/>
          </w:tcPr>
          <w:p w:rsidR="000866D6" w:rsidRDefault="000866D6" w:rsidP="007E1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2019-2020 года</w:t>
            </w:r>
          </w:p>
        </w:tc>
        <w:tc>
          <w:tcPr>
            <w:tcW w:w="159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94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Наименование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КБК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2019г Сумма (руб.)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2020г Сумма (руб.)</w:t>
            </w:r>
          </w:p>
        </w:tc>
      </w:tr>
      <w:tr w:rsidR="000866D6" w:rsidTr="007E13CC">
        <w:trPr>
          <w:trHeight w:val="6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000 1 00 00000 00 0000 000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502700,00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510300,00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НАЛОГИ НА ПРИБЫЛЬ, ДОХОДЫ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000 1 01 01000 00 0000 110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 на доходы физических лиц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000 1 01 02000 01 0000 110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283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000 1 01 02010 01 0000 110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12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223200,00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217900,00</w:t>
            </w:r>
          </w:p>
        </w:tc>
      </w:tr>
      <w:tr w:rsidR="000866D6" w:rsidTr="007E13CC">
        <w:trPr>
          <w:trHeight w:val="118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000 1 03 02000 01 0000 110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223200,00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217900,00</w:t>
            </w:r>
          </w:p>
        </w:tc>
      </w:tr>
      <w:tr w:rsidR="000866D6" w:rsidTr="007E13CC">
        <w:trPr>
          <w:trHeight w:val="250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000 1 03 02230 01 0000 110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76300,00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74500,00</w:t>
            </w:r>
          </w:p>
        </w:tc>
      </w:tr>
      <w:tr w:rsidR="000866D6" w:rsidTr="007E13CC">
        <w:trPr>
          <w:trHeight w:val="375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000 1 03 02240 01 0000 110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1100,00</w:t>
            </w:r>
          </w:p>
        </w:tc>
      </w:tr>
      <w:tr w:rsidR="000866D6" w:rsidTr="007E13CC">
        <w:trPr>
          <w:trHeight w:val="435"/>
        </w:trPr>
        <w:tc>
          <w:tcPr>
            <w:tcW w:w="10427" w:type="dxa"/>
            <w:gridSpan w:val="8"/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19</w:t>
            </w:r>
          </w:p>
        </w:tc>
      </w:tr>
      <w:tr w:rsidR="000866D6" w:rsidTr="007E13CC">
        <w:trPr>
          <w:trHeight w:val="2850"/>
        </w:trPr>
        <w:tc>
          <w:tcPr>
            <w:tcW w:w="3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000 1 03 02250 01 0000 110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157000,00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153300,00</w:t>
            </w:r>
          </w:p>
        </w:tc>
      </w:tr>
      <w:tr w:rsidR="000866D6" w:rsidTr="007E13CC">
        <w:trPr>
          <w:trHeight w:val="253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000 1 03 02260 01 0000 110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-11300,00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-11000,00</w:t>
            </w:r>
          </w:p>
        </w:tc>
      </w:tr>
      <w:tr w:rsidR="000866D6" w:rsidTr="007E13CC">
        <w:trPr>
          <w:trHeight w:val="6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НАЛОГИ НА СОВОКУПНЫЙ ДОХОД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000 1 05 00000 00 0000 000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57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Единый сельскохозяйственный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000 1 05 03000 01 0000 110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55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Единый сельскохозяйственный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000 1 05 03010 01 0000 110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НАЛОГИ НА ИМУЩЕСТВО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77100,00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77100,00</w:t>
            </w:r>
          </w:p>
        </w:tc>
      </w:tr>
      <w:tr w:rsidR="000866D6" w:rsidTr="007E13CC">
        <w:trPr>
          <w:trHeight w:val="54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Налог на имущество физических лиц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000 1 06 01000 00 0000 110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</w:tr>
      <w:tr w:rsidR="000866D6" w:rsidTr="007E13CC">
        <w:trPr>
          <w:trHeight w:val="178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000 1 06 01030 10 0000 110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lastRenderedPageBreak/>
              <w:t>Земельный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000 1 06 06000 00 0000 110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73800,00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73800,00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организаций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000 1 06 06030 00 0000 110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</w:tr>
      <w:tr w:rsidR="000866D6" w:rsidTr="007E13CC">
        <w:trPr>
          <w:trHeight w:val="117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000 1 06 06033 10 0000 110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Земельный налог с физических лиц  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000 1 06 06040 00 0000 110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</w:tr>
      <w:tr w:rsidR="000866D6" w:rsidTr="007E13CC">
        <w:trPr>
          <w:trHeight w:val="127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000 1 06 06043 10 0000 110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</w:tr>
      <w:tr w:rsidR="000866D6" w:rsidTr="007E13CC">
        <w:trPr>
          <w:trHeight w:val="2535"/>
        </w:trPr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</w:tr>
      <w:tr w:rsidR="000866D6" w:rsidTr="007E13CC">
        <w:trPr>
          <w:trHeight w:val="6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БЕЗВОЗМЕЗДНЫЕ ПОСТУПЛЕНИЯ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000 2 00 00000 00 0000 000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1725704,00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1699435,00</w:t>
            </w:r>
          </w:p>
        </w:tc>
      </w:tr>
      <w:tr w:rsidR="000866D6" w:rsidTr="007E13CC">
        <w:trPr>
          <w:trHeight w:val="15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000 2 02 00000 00 0000 000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1725704,00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1699435,00</w:t>
            </w:r>
          </w:p>
        </w:tc>
      </w:tr>
      <w:tr w:rsidR="000866D6" w:rsidTr="007E13CC">
        <w:trPr>
          <w:trHeight w:val="108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000 2 02 10000 00 0000 151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1638900,00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1609800,00</w:t>
            </w:r>
          </w:p>
        </w:tc>
      </w:tr>
      <w:tr w:rsidR="000866D6" w:rsidTr="007E13CC">
        <w:trPr>
          <w:trHeight w:val="6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Дотации на выравнивание бюджетной обеспеченности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000 2 02 15001 00 0000 151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1638900,00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1609800,00</w:t>
            </w:r>
          </w:p>
        </w:tc>
      </w:tr>
      <w:tr w:rsidR="000866D6" w:rsidTr="007E13CC">
        <w:trPr>
          <w:trHeight w:val="9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000 2 02 30000 00 0000 151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86804,00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89635,00</w:t>
            </w:r>
          </w:p>
        </w:tc>
      </w:tr>
      <w:tr w:rsidR="000866D6" w:rsidTr="007E13CC">
        <w:trPr>
          <w:trHeight w:val="159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000 2 02 35118 10 0000 151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86804,00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89635,00</w:t>
            </w:r>
          </w:p>
        </w:tc>
      </w:tr>
      <w:tr w:rsidR="000866D6" w:rsidTr="007E13CC">
        <w:trPr>
          <w:trHeight w:val="315"/>
        </w:trPr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ИТОГО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2228404,00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2209735,00</w:t>
            </w:r>
          </w:p>
        </w:tc>
      </w:tr>
    </w:tbl>
    <w:tbl>
      <w:tblPr>
        <w:tblpPr w:leftFromText="180" w:rightFromText="180" w:vertAnchor="text" w:horzAnchor="page" w:tblpX="1183" w:tblpY="-10450"/>
        <w:tblW w:w="10427" w:type="dxa"/>
        <w:tblLook w:val="04A0"/>
      </w:tblPr>
      <w:tblGrid>
        <w:gridCol w:w="4780"/>
        <w:gridCol w:w="787"/>
        <w:gridCol w:w="940"/>
        <w:gridCol w:w="1740"/>
        <w:gridCol w:w="620"/>
        <w:gridCol w:w="1560"/>
      </w:tblGrid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</w:t>
            </w:r>
            <w:r>
              <w:t>Приложение № 5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К решению № 3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   24-ой сессии Совета депутатов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Куйбышевского района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Новосибирской области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1260"/>
        </w:trPr>
        <w:tc>
          <w:tcPr>
            <w:tcW w:w="10427" w:type="dxa"/>
            <w:gridSpan w:val="6"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2018 год и плановый период 2019 и 2020 годов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                     Приложение 5</w:t>
            </w:r>
          </w:p>
        </w:tc>
      </w:tr>
      <w:tr w:rsidR="000866D6" w:rsidTr="007E13CC">
        <w:trPr>
          <w:trHeight w:val="37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Таблица 1</w:t>
            </w:r>
          </w:p>
        </w:tc>
      </w:tr>
      <w:tr w:rsidR="000866D6" w:rsidTr="007E13CC">
        <w:trPr>
          <w:trHeight w:val="1290"/>
        </w:trPr>
        <w:tc>
          <w:tcPr>
            <w:tcW w:w="10427" w:type="dxa"/>
            <w:gridSpan w:val="6"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2018 год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ГРБС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roofErr w:type="spellStart"/>
            <w:r>
              <w:t>РПр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roofErr w:type="spellStart"/>
            <w:r>
              <w:t>ЦСт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бюджета - 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bookmarkStart w:id="0" w:name="RANGE!B15"/>
            <w:r>
              <w:t>342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4 751 180,00</w:t>
            </w:r>
          </w:p>
        </w:tc>
      </w:tr>
      <w:tr w:rsidR="000866D6" w:rsidTr="007E13C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 01 00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1 979 185,00</w:t>
            </w:r>
          </w:p>
        </w:tc>
      </w:tr>
      <w:tr w:rsidR="000866D6" w:rsidTr="007E13CC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7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1 492 900,00</w:t>
            </w:r>
          </w:p>
        </w:tc>
      </w:tr>
      <w:tr w:rsidR="000866D6" w:rsidTr="007E13CC">
        <w:trPr>
          <w:trHeight w:val="9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функций муниципальных органов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1 492 900,00</w:t>
            </w:r>
          </w:p>
        </w:tc>
      </w:tr>
      <w:tr w:rsidR="000866D6" w:rsidTr="007E13CC">
        <w:trPr>
          <w:trHeight w:val="20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818 600,00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818 600,00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655 200,00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655 200,00</w:t>
            </w:r>
          </w:p>
        </w:tc>
      </w:tr>
      <w:tr w:rsidR="000866D6" w:rsidTr="007E13C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19 100,00</w:t>
            </w:r>
          </w:p>
        </w:tc>
      </w:tr>
      <w:tr w:rsidR="000866D6" w:rsidTr="007E13CC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функций муниципальных органов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фонды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 02 00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16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федеральных органов исполнительной власти"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19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04 00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Содержание автомобильных дорог и дорожных сооружений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05 00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деятельности (оказание услуг) муниципальных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1 369 200,00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1 369 200,00</w:t>
            </w:r>
          </w:p>
        </w:tc>
      </w:tr>
      <w:tr w:rsidR="000866D6" w:rsidTr="007E13CC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702 800,00</w:t>
            </w:r>
          </w:p>
        </w:tc>
      </w:tr>
      <w:tr w:rsidR="000866D6" w:rsidTr="007E13CC">
        <w:trPr>
          <w:trHeight w:val="10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702 800,00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1 000,00</w:t>
            </w:r>
          </w:p>
        </w:tc>
      </w:tr>
      <w:tr w:rsidR="000866D6" w:rsidTr="007E13CC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Выплата муниципальной социальной доплаты к пенсии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9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пенсии, социальные доплаты к пенсиям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       Приложение № 6</w:t>
      </w:r>
    </w:p>
    <w:p w:rsidR="000866D6" w:rsidRDefault="000866D6" w:rsidP="000866D6">
      <w:pPr>
        <w:jc w:val="center"/>
        <w:rPr>
          <w:color w:val="0000FF"/>
        </w:rPr>
      </w:pPr>
      <w:r>
        <w:t xml:space="preserve">                                                                                К решению № 3 </w:t>
      </w:r>
    </w:p>
    <w:p w:rsidR="000866D6" w:rsidRDefault="000866D6" w:rsidP="000866D6">
      <w:pPr>
        <w:ind w:left="4956" w:firstLine="708"/>
        <w:jc w:val="center"/>
      </w:pPr>
      <w:r>
        <w:rPr>
          <w:color w:val="0000FF"/>
        </w:rPr>
        <w:t xml:space="preserve">    </w:t>
      </w:r>
      <w:r w:rsidRPr="00BF1A73">
        <w:rPr>
          <w:color w:val="000000"/>
        </w:rPr>
        <w:t>24-ой</w:t>
      </w:r>
      <w:r>
        <w:rPr>
          <w:color w:val="000000"/>
        </w:rPr>
        <w:t xml:space="preserve"> </w:t>
      </w:r>
      <w:r w:rsidRPr="00BF1A73">
        <w:rPr>
          <w:color w:val="000000"/>
        </w:rPr>
        <w:t>сессии</w:t>
      </w:r>
      <w:r>
        <w:t xml:space="preserve">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ind w:left="4248" w:firstLine="708"/>
        <w:jc w:val="both"/>
      </w:pPr>
    </w:p>
    <w:p w:rsidR="000866D6" w:rsidRDefault="000866D6" w:rsidP="000866D6">
      <w:pPr>
        <w:jc w:val="center"/>
      </w:pPr>
      <w:r>
        <w:t>перечень  публичных нормативных обязательств, подлежащих исполнению за счет средств местного бюджета на 2018 год и плановый период 2019 и 2020 годов</w:t>
      </w:r>
    </w:p>
    <w:p w:rsidR="000866D6" w:rsidRDefault="000866D6" w:rsidP="000866D6">
      <w:pPr>
        <w:jc w:val="center"/>
      </w:pPr>
    </w:p>
    <w:p w:rsidR="000866D6" w:rsidRDefault="000866D6" w:rsidP="000866D6">
      <w:pPr>
        <w:ind w:left="708"/>
        <w:jc w:val="right"/>
      </w:pPr>
      <w:r>
        <w:t>Приложение 6</w:t>
      </w:r>
    </w:p>
    <w:p w:rsidR="000866D6" w:rsidRDefault="000866D6" w:rsidP="000866D6">
      <w:pPr>
        <w:ind w:left="708"/>
        <w:jc w:val="right"/>
      </w:pPr>
      <w:r>
        <w:t>Таблица 1</w:t>
      </w: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center"/>
      </w:pPr>
      <w:r>
        <w:t>перечень  публичных нормативных обязательств, подлежащих исполнению за счет средств местного бюджета 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1905"/>
        <w:gridCol w:w="1891"/>
        <w:gridCol w:w="1900"/>
        <w:gridCol w:w="1979"/>
      </w:tblGrid>
      <w:tr w:rsidR="000866D6" w:rsidTr="007E13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Раздел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Цель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Вид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Сумма (руб.)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Наименование </w:t>
            </w:r>
          </w:p>
        </w:tc>
      </w:tr>
      <w:tr w:rsidR="000866D6" w:rsidTr="007E13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9900010100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312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72100,00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Доплата к пенсиям государственных и муниципальных служащих</w:t>
            </w:r>
          </w:p>
        </w:tc>
      </w:tr>
    </w:tbl>
    <w:p w:rsidR="000866D6" w:rsidRDefault="000866D6" w:rsidP="000866D6"/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  <w:r>
        <w:t>Приложение 6</w:t>
      </w:r>
    </w:p>
    <w:p w:rsidR="000866D6" w:rsidRDefault="000866D6" w:rsidP="000866D6">
      <w:pPr>
        <w:ind w:left="708"/>
        <w:jc w:val="right"/>
      </w:pPr>
      <w:r>
        <w:t>Таблица 2</w:t>
      </w: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jc w:val="center"/>
      </w:pPr>
      <w:r>
        <w:t>перечень  публичных нормативных обязательств, подлежащих исполнению за счет средств местного бюджета на плановый период 2019 и 2020 годов</w:t>
      </w:r>
    </w:p>
    <w:p w:rsidR="000866D6" w:rsidRDefault="000866D6" w:rsidP="00086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526"/>
        <w:gridCol w:w="1486"/>
        <w:gridCol w:w="1531"/>
        <w:gridCol w:w="1531"/>
        <w:gridCol w:w="1979"/>
      </w:tblGrid>
      <w:tr w:rsidR="000866D6" w:rsidTr="007E13CC">
        <w:trPr>
          <w:trHeight w:val="13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Раздел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Цель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 xml:space="preserve">Вид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Сумма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Наименование</w:t>
            </w:r>
          </w:p>
        </w:tc>
      </w:tr>
      <w:tr w:rsidR="000866D6" w:rsidTr="007E13C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</w:tr>
      <w:tr w:rsidR="000866D6" w:rsidTr="007E13CC">
        <w:trPr>
          <w:trHeight w:val="13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1001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9900010100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312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72100,00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72100,00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Доплата к пенсиям государственных и муниципальных служащих</w:t>
            </w:r>
          </w:p>
        </w:tc>
      </w:tr>
    </w:tbl>
    <w:p w:rsidR="000866D6" w:rsidRDefault="000866D6" w:rsidP="000866D6">
      <w:r>
        <w:t xml:space="preserve">                                                                                                                        </w:t>
      </w: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                 Приложение № 7</w:t>
      </w:r>
    </w:p>
    <w:p w:rsidR="000866D6" w:rsidRDefault="000866D6" w:rsidP="000866D6">
      <w:pPr>
        <w:jc w:val="center"/>
        <w:rPr>
          <w:color w:val="0000FF"/>
        </w:rPr>
      </w:pPr>
      <w:r>
        <w:t xml:space="preserve">                                                                                К решению № 3</w:t>
      </w:r>
    </w:p>
    <w:p w:rsidR="000866D6" w:rsidRDefault="000866D6" w:rsidP="000866D6">
      <w:pPr>
        <w:jc w:val="center"/>
      </w:pPr>
      <w:r>
        <w:rPr>
          <w:color w:val="0000FF"/>
        </w:rPr>
        <w:t xml:space="preserve">                                                                                                  </w:t>
      </w:r>
      <w:r w:rsidRPr="00BF1A73">
        <w:rPr>
          <w:color w:val="000000"/>
        </w:rPr>
        <w:t>24-ой</w:t>
      </w:r>
      <w:r>
        <w:t xml:space="preserve">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866D6" w:rsidRDefault="000866D6" w:rsidP="000866D6">
      <w:pPr>
        <w:ind w:left="7080" w:firstLine="708"/>
      </w:pPr>
      <w:r>
        <w:t>Приложение 7</w:t>
      </w:r>
    </w:p>
    <w:p w:rsidR="000866D6" w:rsidRDefault="000866D6" w:rsidP="000866D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</w:t>
      </w:r>
    </w:p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Распределение межбюджетных трансфертов, получаемых из других бюджетов бюджетной системы Российской Федерации на 2018 год и плановый период 2019 и 2020 годов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9"/>
        <w:gridCol w:w="1356"/>
        <w:gridCol w:w="1356"/>
        <w:gridCol w:w="1356"/>
      </w:tblGrid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2018г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2019г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2020г (руб.)</w:t>
            </w:r>
          </w:p>
        </w:tc>
      </w:tr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4 196 000,0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1 638 900,0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1 609 800,0</w:t>
            </w:r>
          </w:p>
        </w:tc>
      </w:tr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85880,00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86804,00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89635,00</w:t>
            </w:r>
          </w:p>
        </w:tc>
      </w:tr>
    </w:tbl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  <w:r>
        <w:t>Приложение 7</w:t>
      </w:r>
    </w:p>
    <w:p w:rsidR="000866D6" w:rsidRDefault="000866D6" w:rsidP="000866D6">
      <w:pPr>
        <w:jc w:val="right"/>
      </w:pPr>
      <w:r>
        <w:t>Таблица 2</w:t>
      </w:r>
    </w:p>
    <w:p w:rsidR="000866D6" w:rsidRDefault="000866D6" w:rsidP="000866D6">
      <w:pPr>
        <w:jc w:val="center"/>
      </w:pPr>
      <w:r>
        <w:t>Распределение межбюджетных трансфертов, перечисляемых другим бюджетам бюджетной системы Российской Федерации на 2018 год и плановый период</w:t>
      </w:r>
    </w:p>
    <w:p w:rsidR="000866D6" w:rsidRDefault="000866D6" w:rsidP="000866D6">
      <w:pPr>
        <w:jc w:val="center"/>
      </w:pPr>
      <w:r>
        <w:t>2019 и 2020 годов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7"/>
        <w:gridCol w:w="1207"/>
        <w:gridCol w:w="24"/>
        <w:gridCol w:w="1183"/>
        <w:gridCol w:w="12"/>
        <w:gridCol w:w="1195"/>
      </w:tblGrid>
      <w:tr w:rsidR="000866D6" w:rsidTr="007E13CC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2018г (руб.)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2019г (руб.)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2020г (руб.)</w:t>
            </w:r>
          </w:p>
        </w:tc>
      </w:tr>
      <w:tr w:rsidR="000866D6" w:rsidTr="007E13CC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pStyle w:val="Normal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Безвозмездные перечисления другим бюджетам бюджетной системы Российской Федерации</w:t>
            </w:r>
          </w:p>
          <w:p w:rsidR="000866D6" w:rsidRDefault="000866D6" w:rsidP="007E13CC">
            <w:pPr>
              <w:pStyle w:val="Normal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-  на передачу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  <w:p w:rsidR="000866D6" w:rsidRDefault="000866D6" w:rsidP="007E13CC">
            <w:pPr>
              <w:pStyle w:val="Normal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0866D6" w:rsidRDefault="000866D6" w:rsidP="007E13CC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r>
              <w:t>20000,00</w:t>
            </w:r>
          </w:p>
          <w:p w:rsidR="000866D6" w:rsidRDefault="000866D6" w:rsidP="007E13CC"/>
          <w:p w:rsidR="000866D6" w:rsidRDefault="000866D6" w:rsidP="007E13CC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r>
              <w:t>-</w:t>
            </w:r>
          </w:p>
          <w:p w:rsidR="000866D6" w:rsidRDefault="000866D6" w:rsidP="007E13CC"/>
          <w:p w:rsidR="000866D6" w:rsidRDefault="000866D6" w:rsidP="007E13CC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  <w:r>
              <w:t>-</w:t>
            </w:r>
          </w:p>
          <w:p w:rsidR="000866D6" w:rsidRDefault="000866D6" w:rsidP="007E13CC">
            <w:pPr>
              <w:jc w:val="center"/>
            </w:pPr>
          </w:p>
          <w:p w:rsidR="000866D6" w:rsidRDefault="000866D6" w:rsidP="007E13CC">
            <w:pPr>
              <w:jc w:val="center"/>
            </w:pPr>
          </w:p>
        </w:tc>
      </w:tr>
    </w:tbl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270" w:type="dxa"/>
        <w:tblLook w:val="04A0"/>
      </w:tblPr>
      <w:tblGrid>
        <w:gridCol w:w="2991"/>
        <w:gridCol w:w="2124"/>
        <w:gridCol w:w="352"/>
        <w:gridCol w:w="344"/>
        <w:gridCol w:w="441"/>
        <w:gridCol w:w="993"/>
        <w:gridCol w:w="629"/>
        <w:gridCol w:w="505"/>
        <w:gridCol w:w="1891"/>
      </w:tblGrid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</w:t>
            </w: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  <w:r>
              <w:t xml:space="preserve"> Приложение № 8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lastRenderedPageBreak/>
              <w:t xml:space="preserve">                                                                                              К решению № 3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 </w:t>
            </w:r>
            <w:r>
              <w:rPr>
                <w:color w:val="FF0000"/>
              </w:rPr>
              <w:t xml:space="preserve">  </w:t>
            </w:r>
            <w:r>
              <w:t xml:space="preserve"> 24-ой </w:t>
            </w:r>
            <w:proofErr w:type="spellStart"/>
            <w:r>
              <w:t>сесии</w:t>
            </w:r>
            <w:proofErr w:type="spellEnd"/>
            <w:r>
              <w:t xml:space="preserve"> Совета депутатов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Куйбышевского района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Новосибирской области</w:t>
            </w:r>
          </w:p>
        </w:tc>
      </w:tr>
      <w:tr w:rsidR="000866D6" w:rsidTr="007E13CC">
        <w:trPr>
          <w:trHeight w:val="315"/>
        </w:trPr>
        <w:tc>
          <w:tcPr>
            <w:tcW w:w="511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Источники финансирования дефицита бюджета </w:t>
            </w:r>
          </w:p>
        </w:tc>
      </w:tr>
      <w:tr w:rsidR="000866D6" w:rsidTr="007E13CC">
        <w:trPr>
          <w:trHeight w:val="300"/>
        </w:trPr>
        <w:tc>
          <w:tcPr>
            <w:tcW w:w="511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                     Приложение 8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Таблица 1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Источники финансирования дефицита бюджета на 2018 год</w:t>
            </w:r>
          </w:p>
        </w:tc>
      </w:tr>
      <w:tr w:rsidR="000866D6" w:rsidTr="007E13CC">
        <w:trPr>
          <w:trHeight w:val="28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28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Наименование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КБК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Сумма (руб.)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bookmarkStart w:id="1" w:name="RANGE!A15"/>
            <w:r>
              <w:t>Источники финансирования дефицита бюджетов - всего</w:t>
            </w:r>
            <w:bookmarkEnd w:id="1"/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внутреннего финансирования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0,00</w:t>
            </w:r>
          </w:p>
        </w:tc>
      </w:tr>
      <w:tr w:rsidR="000866D6" w:rsidTr="007E13CC">
        <w:trPr>
          <w:trHeight w:val="4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Изменение остатков средств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остатков средств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-4 751 180,00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000 01 05 02 01 10 0000 510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-4 751 180,00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остатков средств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4 751 180,00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000 01 05 02 01 10 0000 610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4 751 180,00</w:t>
            </w:r>
          </w:p>
        </w:tc>
      </w:tr>
      <w:tr w:rsidR="000866D6" w:rsidTr="007E13CC">
        <w:trPr>
          <w:trHeight w:val="25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Приложение 8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Таблица 2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Источники финансирования дефицита бюджета на 2019 - 2020 года</w:t>
            </w:r>
          </w:p>
        </w:tc>
      </w:tr>
      <w:tr w:rsidR="000866D6" w:rsidTr="007E13CC">
        <w:trPr>
          <w:trHeight w:val="25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6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КБК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2019 г  Сумма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866D6" w:rsidRDefault="000866D6" w:rsidP="007E13CC">
            <w:pPr>
              <w:jc w:val="center"/>
            </w:pPr>
            <w:r>
              <w:t>2020 г  Сумма (руб.)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финансирования дефицита бюджетов - 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внутреннего финансирования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Изменение остатков средств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остатков средств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-2 209 735,00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000 01 05 02 01 10 0000 510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-2 209 735,00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остатков средств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2 209 735,00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pPr>
              <w:jc w:val="center"/>
            </w:pPr>
            <w:r>
              <w:t>000 01 05 02 01 10 0000 610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2 209 735,00</w:t>
            </w:r>
          </w:p>
        </w:tc>
      </w:tr>
    </w:tbl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t>Приложение № 9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К решению № 3 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</w:pPr>
    </w:p>
    <w:p w:rsidR="000866D6" w:rsidRDefault="000866D6" w:rsidP="000866D6">
      <w:pPr>
        <w:jc w:val="center"/>
      </w:pPr>
      <w:r>
        <w:t xml:space="preserve">Программа </w:t>
      </w:r>
    </w:p>
    <w:p w:rsidR="000866D6" w:rsidRDefault="000866D6" w:rsidP="000866D6">
      <w:pPr>
        <w:jc w:val="center"/>
      </w:pPr>
      <w:r>
        <w:t xml:space="preserve"> муниципальных заимствований</w:t>
      </w:r>
    </w:p>
    <w:p w:rsidR="000866D6" w:rsidRDefault="000866D6" w:rsidP="000866D6">
      <w:pPr>
        <w:jc w:val="center"/>
      </w:pPr>
      <w:proofErr w:type="spellStart"/>
      <w:r>
        <w:t>Балманского</w:t>
      </w:r>
      <w:proofErr w:type="spellEnd"/>
      <w:r>
        <w:t xml:space="preserve">  сельсовета на 2018 год и плановый период 2019 и 2020 годов</w:t>
      </w: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вправе осуществлять заимствования  по кредитным соглашениям и договорам из других бюджетов бюджетной системы РФ.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вправе направлять заёмные средства, на покрытие дефицита бюджета и погашение внутреннего долга.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 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осуществляет погашение основного долга и процентов по кредиту за счёт полученных собственных доходов.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Установить предельный объем муниципального долга </w:t>
      </w:r>
      <w:proofErr w:type="spellStart"/>
      <w:r>
        <w:t>Балманского</w:t>
      </w:r>
      <w:proofErr w:type="spellEnd"/>
      <w:r>
        <w:t xml:space="preserve"> сельсовета на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в сумме 0,00 руб., на 2019г - 0,00 рублей, на 2020г - 0,00 рублей </w:t>
      </w:r>
    </w:p>
    <w:p w:rsidR="000866D6" w:rsidRDefault="000866D6" w:rsidP="000866D6">
      <w:pPr>
        <w:jc w:val="both"/>
      </w:pPr>
      <w:r>
        <w:t xml:space="preserve">. </w:t>
      </w:r>
    </w:p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jc w:val="right"/>
      </w:pPr>
      <w:r>
        <w:lastRenderedPageBreak/>
        <w:t>Приложение № 10</w:t>
      </w:r>
    </w:p>
    <w:p w:rsidR="000866D6" w:rsidRDefault="000866D6" w:rsidP="000866D6">
      <w:pPr>
        <w:ind w:left="6264"/>
      </w:pPr>
      <w:r>
        <w:t>К решению № 3                                                                         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/>
    <w:p w:rsidR="000866D6" w:rsidRDefault="000866D6" w:rsidP="000866D6"/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Программа муниципальных  гарантий</w:t>
      </w:r>
    </w:p>
    <w:p w:rsidR="000866D6" w:rsidRDefault="000866D6" w:rsidP="000866D6">
      <w:pPr>
        <w:jc w:val="center"/>
      </w:pP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>в валюте Российской Федерации на 2018 год</w:t>
      </w:r>
    </w:p>
    <w:p w:rsidR="000866D6" w:rsidRDefault="000866D6" w:rsidP="000866D6">
      <w:pPr>
        <w:jc w:val="center"/>
      </w:pPr>
      <w:r>
        <w:t>и плановый период 2019 и 2020 годов.</w:t>
      </w:r>
    </w:p>
    <w:p w:rsidR="000866D6" w:rsidRDefault="000866D6" w:rsidP="000866D6">
      <w:pPr>
        <w:rPr>
          <w:bCs/>
        </w:rPr>
      </w:pPr>
      <w:r>
        <w:rPr>
          <w:bCs/>
        </w:rPr>
        <w:t xml:space="preserve">1.1.Перечень предоставляемых муниципальных гарантий </w:t>
      </w:r>
    </w:p>
    <w:p w:rsidR="000866D6" w:rsidRDefault="000866D6" w:rsidP="000866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651"/>
        <w:gridCol w:w="1086"/>
        <w:gridCol w:w="1543"/>
        <w:gridCol w:w="1704"/>
        <w:gridCol w:w="1307"/>
        <w:gridCol w:w="1777"/>
      </w:tblGrid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№</w:t>
            </w:r>
          </w:p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proofErr w:type="spellStart"/>
            <w:r>
              <w:rPr>
                <w:rFonts w:cs="Courier New"/>
                <w:bCs/>
                <w:sz w:val="26"/>
                <w:szCs w:val="26"/>
              </w:rPr>
              <w:t>п\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Общий объем гарантий, 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Сумма гарантирования,</w:t>
            </w:r>
          </w:p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Иные условия предоставления 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государственных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 xml:space="preserve"> </w:t>
            </w:r>
          </w:p>
        </w:tc>
      </w:tr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jc w:val="center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7</w:t>
            </w:r>
          </w:p>
        </w:tc>
      </w:tr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</w:tr>
    </w:tbl>
    <w:p w:rsidR="000866D6" w:rsidRDefault="000866D6" w:rsidP="000866D6">
      <w:pPr>
        <w:rPr>
          <w:lang w:eastAsia="en-US"/>
        </w:rPr>
      </w:pPr>
    </w:p>
    <w:p w:rsidR="000866D6" w:rsidRDefault="000866D6" w:rsidP="000866D6">
      <w:pPr>
        <w:rPr>
          <w:bCs/>
        </w:rPr>
      </w:pPr>
      <w:r>
        <w:rPr>
          <w:bCs/>
        </w:rPr>
        <w:t xml:space="preserve">1.2.Общий объем бюджетных ассигнований, предусмотренных на исполнение муниципальных гарантий </w:t>
      </w:r>
    </w:p>
    <w:p w:rsidR="000866D6" w:rsidRDefault="000866D6" w:rsidP="00086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866D6" w:rsidTr="007E13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объем бюджетных ассигнований на исполнение гарантий по возможным гарантийным случаям (тыс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уб.)</w:t>
            </w:r>
          </w:p>
        </w:tc>
      </w:tr>
      <w:tr w:rsidR="000866D6" w:rsidTr="007E13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0,0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DFA"/>
    <w:multiLevelType w:val="hybridMultilevel"/>
    <w:tmpl w:val="F356A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362A4"/>
    <w:multiLevelType w:val="hybridMultilevel"/>
    <w:tmpl w:val="248C54DA"/>
    <w:lvl w:ilvl="0" w:tplc="0419000F">
      <w:start w:val="1"/>
      <w:numFmt w:val="decimal"/>
      <w:lvlText w:val="%1)"/>
      <w:lvlJc w:val="left"/>
      <w:pPr>
        <w:ind w:left="1185" w:hanging="360"/>
      </w:pPr>
    </w:lvl>
    <w:lvl w:ilvl="1" w:tplc="168EB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5767D"/>
    <w:multiLevelType w:val="hybridMultilevel"/>
    <w:tmpl w:val="57EC6CB8"/>
    <w:lvl w:ilvl="0" w:tplc="7E68C4FA">
      <w:start w:val="1"/>
      <w:numFmt w:val="decimal"/>
      <w:lvlText w:val="%1."/>
      <w:lvlJc w:val="left"/>
      <w:pPr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85E40"/>
    <w:multiLevelType w:val="hybridMultilevel"/>
    <w:tmpl w:val="254AE6B4"/>
    <w:lvl w:ilvl="0" w:tplc="BAB89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81787"/>
    <w:multiLevelType w:val="multilevel"/>
    <w:tmpl w:val="62CEE128"/>
    <w:lvl w:ilvl="0">
      <w:start w:val="1"/>
      <w:numFmt w:val="decimal"/>
      <w:lvlText w:val="%1."/>
      <w:lvlJc w:val="left"/>
      <w:pPr>
        <w:ind w:left="2250" w:hanging="360"/>
      </w:pPr>
    </w:lvl>
    <w:lvl w:ilvl="1">
      <w:start w:val="1"/>
      <w:numFmt w:val="decimal"/>
      <w:isLgl/>
      <w:lvlText w:val="%1.%2."/>
      <w:lvlJc w:val="left"/>
      <w:pPr>
        <w:ind w:left="2610" w:hanging="720"/>
      </w:pPr>
    </w:lvl>
    <w:lvl w:ilvl="2">
      <w:start w:val="1"/>
      <w:numFmt w:val="decimal"/>
      <w:isLgl/>
      <w:lvlText w:val="%1.%2.%3."/>
      <w:lvlJc w:val="left"/>
      <w:pPr>
        <w:ind w:left="261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330" w:hanging="1440"/>
      </w:pPr>
    </w:lvl>
    <w:lvl w:ilvl="6">
      <w:start w:val="1"/>
      <w:numFmt w:val="decimal"/>
      <w:isLgl/>
      <w:lvlText w:val="%1.%2.%3.%4.%5.%6.%7."/>
      <w:lvlJc w:val="left"/>
      <w:pPr>
        <w:ind w:left="3690" w:hanging="1800"/>
      </w:p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</w:lvl>
    <w:lvl w:ilvl="8">
      <w:start w:val="1"/>
      <w:numFmt w:val="decimal"/>
      <w:isLgl/>
      <w:lvlText w:val="%1.%2.%3.%4.%5.%6.%7.%8.%9."/>
      <w:lvlJc w:val="left"/>
      <w:pPr>
        <w:ind w:left="4050" w:hanging="2160"/>
      </w:pPr>
    </w:lvl>
  </w:abstractNum>
  <w:abstractNum w:abstractNumId="5">
    <w:nsid w:val="21E75F89"/>
    <w:multiLevelType w:val="hybridMultilevel"/>
    <w:tmpl w:val="1F545DAE"/>
    <w:lvl w:ilvl="0" w:tplc="FFFFFFFF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E32AB"/>
    <w:multiLevelType w:val="hybridMultilevel"/>
    <w:tmpl w:val="F9B07210"/>
    <w:lvl w:ilvl="0" w:tplc="5016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B789E"/>
    <w:multiLevelType w:val="hybridMultilevel"/>
    <w:tmpl w:val="5A6EAF7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611DF"/>
    <w:multiLevelType w:val="hybridMultilevel"/>
    <w:tmpl w:val="224AD124"/>
    <w:lvl w:ilvl="0" w:tplc="04190011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859F1"/>
    <w:multiLevelType w:val="hybridMultilevel"/>
    <w:tmpl w:val="E1F89456"/>
    <w:lvl w:ilvl="0" w:tplc="F430987E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00F38"/>
    <w:multiLevelType w:val="hybridMultilevel"/>
    <w:tmpl w:val="13668F4A"/>
    <w:lvl w:ilvl="0" w:tplc="20445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E5FE9"/>
    <w:multiLevelType w:val="hybridMultilevel"/>
    <w:tmpl w:val="74E87E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2">
    <w:nsid w:val="48826C75"/>
    <w:multiLevelType w:val="hybridMultilevel"/>
    <w:tmpl w:val="73E6B602"/>
    <w:lvl w:ilvl="0" w:tplc="96C22E30">
      <w:start w:val="1"/>
      <w:numFmt w:val="decimal"/>
      <w:lvlText w:val="%1."/>
      <w:lvlJc w:val="left"/>
      <w:pPr>
        <w:ind w:left="177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56876"/>
    <w:multiLevelType w:val="hybridMultilevel"/>
    <w:tmpl w:val="808C1294"/>
    <w:lvl w:ilvl="0" w:tplc="089EF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>
    <w:nsid w:val="52000D7B"/>
    <w:multiLevelType w:val="hybridMultilevel"/>
    <w:tmpl w:val="51D6D752"/>
    <w:lvl w:ilvl="0" w:tplc="2F16B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464D"/>
    <w:multiLevelType w:val="hybridMultilevel"/>
    <w:tmpl w:val="67DE474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C2228"/>
    <w:multiLevelType w:val="hybridMultilevel"/>
    <w:tmpl w:val="3AB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30DAD"/>
    <w:multiLevelType w:val="hybridMultilevel"/>
    <w:tmpl w:val="16E00C3E"/>
    <w:lvl w:ilvl="0" w:tplc="04190001">
      <w:start w:val="1"/>
      <w:numFmt w:val="decimal"/>
      <w:lvlText w:val="%1."/>
      <w:lvlJc w:val="left"/>
      <w:pPr>
        <w:ind w:left="88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>
    <w:nsid w:val="67126998"/>
    <w:multiLevelType w:val="hybridMultilevel"/>
    <w:tmpl w:val="8966A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670B8"/>
    <w:multiLevelType w:val="hybridMultilevel"/>
    <w:tmpl w:val="1C0C5A10"/>
    <w:lvl w:ilvl="0" w:tplc="0419000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00668"/>
    <w:multiLevelType w:val="hybridMultilevel"/>
    <w:tmpl w:val="D1B6CCF0"/>
    <w:lvl w:ilvl="0" w:tplc="04190011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735F7"/>
    <w:multiLevelType w:val="hybridMultilevel"/>
    <w:tmpl w:val="1A34AC26"/>
    <w:lvl w:ilvl="0" w:tplc="A496A82A">
      <w:start w:val="1"/>
      <w:numFmt w:val="decimal"/>
      <w:lvlText w:val="%1)"/>
      <w:legacy w:legacy="1" w:legacySpace="0" w:legacyIndent="173"/>
      <w:lvlJc w:val="left"/>
      <w:pPr>
        <w:ind w:left="0" w:firstLine="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65FB2"/>
    <w:multiLevelType w:val="hybridMultilevel"/>
    <w:tmpl w:val="FC58821C"/>
    <w:lvl w:ilvl="0" w:tplc="D4E28B72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07AB6"/>
    <w:multiLevelType w:val="hybridMultilevel"/>
    <w:tmpl w:val="98A8D4F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B0BBD"/>
    <w:multiLevelType w:val="singleLevel"/>
    <w:tmpl w:val="1156511E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6">
    <w:nsid w:val="764C1906"/>
    <w:multiLevelType w:val="hybridMultilevel"/>
    <w:tmpl w:val="4F481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66903"/>
    <w:multiLevelType w:val="hybridMultilevel"/>
    <w:tmpl w:val="9B964610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5663A"/>
    <w:multiLevelType w:val="hybridMultilevel"/>
    <w:tmpl w:val="D1B80E1E"/>
    <w:lvl w:ilvl="0" w:tplc="0419000F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30EE9"/>
    <w:multiLevelType w:val="hybridMultilevel"/>
    <w:tmpl w:val="97E6CE9E"/>
    <w:lvl w:ilvl="0" w:tplc="9C48F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5431B"/>
    <w:multiLevelType w:val="multilevel"/>
    <w:tmpl w:val="4F6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29"/>
  </w:num>
  <w:num w:numId="5">
    <w:abstractNumId w:val="10"/>
  </w:num>
  <w:num w:numId="6">
    <w:abstractNumId w:val="14"/>
  </w:num>
  <w:num w:numId="7">
    <w:abstractNumId w:val="27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7"/>
  </w:num>
  <w:num w:numId="29">
    <w:abstractNumId w:val="16"/>
  </w:num>
  <w:num w:numId="30">
    <w:abstractNumId w:val="15"/>
  </w:num>
  <w:num w:numId="31">
    <w:abstractNumId w:val="2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D6"/>
    <w:rsid w:val="00032214"/>
    <w:rsid w:val="000866D6"/>
    <w:rsid w:val="000C61F5"/>
    <w:rsid w:val="003B13D4"/>
    <w:rsid w:val="00C8231D"/>
    <w:rsid w:val="00CC13A5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6D6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6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66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866D6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866D6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866D6"/>
    <w:pPr>
      <w:ind w:left="720"/>
      <w:contextualSpacing/>
    </w:pPr>
  </w:style>
  <w:style w:type="paragraph" w:customStyle="1" w:styleId="ConsPlusNormal">
    <w:name w:val="ConsPlusNormal"/>
    <w:rsid w:val="000866D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866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5">
    <w:name w:val="Pa15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1">
    <w:name w:val="Pa11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0">
    <w:name w:val="Pa30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6">
    <w:name w:val="Plain Text"/>
    <w:basedOn w:val="a"/>
    <w:link w:val="a7"/>
    <w:rsid w:val="000866D6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basedOn w:val="a0"/>
    <w:link w:val="a6"/>
    <w:rsid w:val="000866D6"/>
    <w:rPr>
      <w:rFonts w:ascii="Courier New" w:eastAsia="Times New Roman" w:hAnsi="Courier New" w:cs="Times New Roman"/>
      <w:sz w:val="20"/>
      <w:szCs w:val="20"/>
      <w:lang/>
    </w:rPr>
  </w:style>
  <w:style w:type="character" w:styleId="a8">
    <w:name w:val="Strong"/>
    <w:qFormat/>
    <w:rsid w:val="000866D6"/>
    <w:rPr>
      <w:b/>
      <w:bCs/>
    </w:rPr>
  </w:style>
  <w:style w:type="paragraph" w:customStyle="1" w:styleId="a9">
    <w:name w:val="ОТСТУП"/>
    <w:basedOn w:val="a"/>
    <w:rsid w:val="000866D6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Title">
    <w:name w:val="Title"/>
    <w:basedOn w:val="Normal"/>
    <w:rsid w:val="000866D6"/>
    <w:pPr>
      <w:snapToGrid/>
      <w:spacing w:before="0"/>
      <w:ind w:firstLine="0"/>
      <w:jc w:val="center"/>
    </w:pPr>
  </w:style>
  <w:style w:type="paragraph" w:customStyle="1" w:styleId="Normal">
    <w:name w:val="Normal"/>
    <w:rsid w:val="000866D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2">
    <w:name w:val="heading 2"/>
    <w:basedOn w:val="Normal"/>
    <w:next w:val="Normal"/>
    <w:rsid w:val="000866D6"/>
    <w:pPr>
      <w:keepNext/>
      <w:snapToGrid/>
      <w:spacing w:before="0"/>
      <w:ind w:firstLine="0"/>
      <w:jc w:val="center"/>
      <w:outlineLvl w:val="1"/>
    </w:pPr>
  </w:style>
  <w:style w:type="paragraph" w:customStyle="1" w:styleId="BodyText3">
    <w:name w:val="Body Text 3"/>
    <w:basedOn w:val="Normal"/>
    <w:rsid w:val="000866D6"/>
    <w:pPr>
      <w:snapToGrid/>
      <w:spacing w:before="0"/>
      <w:ind w:firstLine="0"/>
      <w:jc w:val="left"/>
    </w:pPr>
    <w:rPr>
      <w:color w:val="FF0000"/>
      <w:sz w:val="28"/>
    </w:rPr>
  </w:style>
  <w:style w:type="paragraph" w:styleId="aa">
    <w:name w:val="No Spacing"/>
    <w:qFormat/>
    <w:rsid w:val="000866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Обычный1"/>
    <w:rsid w:val="000866D6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66D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086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 Indent"/>
    <w:basedOn w:val="a"/>
    <w:link w:val="ad"/>
    <w:uiPriority w:val="99"/>
    <w:unhideWhenUsed/>
    <w:rsid w:val="000866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866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866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66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866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0866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0866D6"/>
    <w:pPr>
      <w:jc w:val="center"/>
    </w:pPr>
    <w:rPr>
      <w:b/>
      <w:color w:val="000000"/>
      <w:sz w:val="28"/>
    </w:rPr>
  </w:style>
  <w:style w:type="character" w:customStyle="1" w:styleId="af3">
    <w:name w:val="Название Знак"/>
    <w:basedOn w:val="a0"/>
    <w:link w:val="af2"/>
    <w:rsid w:val="000866D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33">
    <w:name w:val="List Bullet 3"/>
    <w:basedOn w:val="a"/>
    <w:autoRedefine/>
    <w:semiHidden/>
    <w:unhideWhenUsed/>
    <w:rsid w:val="000866D6"/>
    <w:pPr>
      <w:ind w:right="-850"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0866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0866D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 Знак"/>
    <w:basedOn w:val="ConsPlusNormal0"/>
    <w:next w:val="33"/>
    <w:rsid w:val="000866D6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rsid w:val="000866D6"/>
    <w:rPr>
      <w:strike/>
    </w:rPr>
  </w:style>
  <w:style w:type="character" w:styleId="af4">
    <w:name w:val="Hyperlink"/>
    <w:basedOn w:val="a0"/>
    <w:uiPriority w:val="99"/>
    <w:semiHidden/>
    <w:unhideWhenUsed/>
    <w:rsid w:val="000866D6"/>
    <w:rPr>
      <w:color w:val="0000FF"/>
      <w:u w:val="single"/>
    </w:rPr>
  </w:style>
  <w:style w:type="paragraph" w:customStyle="1" w:styleId="ConsTitle">
    <w:name w:val="ConsTitle"/>
    <w:rsid w:val="000866D6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6755</Words>
  <Characters>38507</Characters>
  <Application>Microsoft Office Word</Application>
  <DocSecurity>0</DocSecurity>
  <Lines>320</Lines>
  <Paragraphs>90</Paragraphs>
  <ScaleCrop>false</ScaleCrop>
  <Company>Home</Company>
  <LinksUpToDate>false</LinksUpToDate>
  <CharactersWithSpaces>45172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2</cp:revision>
  <dcterms:created xsi:type="dcterms:W3CDTF">2018-01-25T04:05:00Z</dcterms:created>
  <dcterms:modified xsi:type="dcterms:W3CDTF">2018-01-25T04:10:00Z</dcterms:modified>
</cp:coreProperties>
</file>